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S Mincho" w:cs="MS Mincho" w:eastAsia="MS Mincho" w:hAnsi="MS Mincho"/>
          <w:sz w:val="72"/>
          <w:szCs w:val="72"/>
        </w:rPr>
      </w:pPr>
      <w:r w:rsidDel="00000000" w:rsidR="00000000" w:rsidRPr="00000000">
        <w:rPr>
          <w:rFonts w:ascii="MS Mincho" w:cs="MS Mincho" w:eastAsia="MS Mincho" w:hAnsi="MS Mincho"/>
          <w:sz w:val="72"/>
          <w:szCs w:val="72"/>
          <w:rtl w:val="0"/>
        </w:rPr>
        <w:t xml:space="preserve">業務件名</w:t>
      </w:r>
    </w:p>
    <w:p w:rsidR="00000000" w:rsidDel="00000000" w:rsidP="00000000" w:rsidRDefault="00000000" w:rsidRPr="00000000" w14:paraId="00000004">
      <w:pPr>
        <w:jc w:val="center"/>
        <w:rPr>
          <w:rFonts w:ascii="MS Mincho" w:cs="MS Mincho" w:eastAsia="MS Mincho" w:hAnsi="MS Mincho"/>
          <w:sz w:val="72"/>
          <w:szCs w:val="72"/>
        </w:rPr>
      </w:pPr>
      <w:r w:rsidDel="00000000" w:rsidR="00000000" w:rsidRPr="00000000">
        <w:rPr>
          <w:rFonts w:ascii="MS Mincho" w:cs="MS Mincho" w:eastAsia="MS Mincho" w:hAnsi="MS Mincho"/>
          <w:sz w:val="72"/>
          <w:szCs w:val="72"/>
          <w:rtl w:val="0"/>
        </w:rPr>
        <w:t xml:space="preserve">法面調査業務</w:t>
      </w:r>
    </w:p>
    <w:p w:rsidR="00000000" w:rsidDel="00000000" w:rsidP="00000000" w:rsidRDefault="00000000" w:rsidRPr="00000000" w14:paraId="00000005">
      <w:pPr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Fonts w:ascii="MS Mincho" w:cs="MS Mincho" w:eastAsia="MS Mincho" w:hAnsi="MS Mincho"/>
          <w:sz w:val="48"/>
          <w:szCs w:val="48"/>
          <w:rtl w:val="0"/>
        </w:rPr>
        <w:t xml:space="preserve">業務計画書</w:t>
      </w:r>
    </w:p>
    <w:p w:rsidR="00000000" w:rsidDel="00000000" w:rsidP="00000000" w:rsidRDefault="00000000" w:rsidRPr="00000000" w14:paraId="00000008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Fonts w:ascii="MS Mincho" w:cs="MS Mincho" w:eastAsia="MS Mincho" w:hAnsi="MS Mincho"/>
          <w:sz w:val="48"/>
          <w:szCs w:val="48"/>
          <w:rtl w:val="0"/>
        </w:rPr>
        <w:t xml:space="preserve">令和○年〇〇月</w:t>
      </w:r>
    </w:p>
    <w:p w:rsidR="00000000" w:rsidDel="00000000" w:rsidP="00000000" w:rsidRDefault="00000000" w:rsidRPr="00000000" w14:paraId="00000010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Fonts w:ascii="MS Mincho" w:cs="MS Mincho" w:eastAsia="MS Mincho" w:hAnsi="MS Mincho"/>
          <w:sz w:val="48"/>
          <w:szCs w:val="48"/>
          <w:rtl w:val="0"/>
        </w:rPr>
        <w:t xml:space="preserve">〇〇株式会社</w:t>
      </w:r>
    </w:p>
    <w:p w:rsidR="00000000" w:rsidDel="00000000" w:rsidP="00000000" w:rsidRDefault="00000000" w:rsidRPr="00000000" w14:paraId="00000012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MS Mincho" w:cs="MS Mincho" w:eastAsia="MS Mincho" w:hAnsi="MS Mincho"/>
          <w:sz w:val="48"/>
          <w:szCs w:val="48"/>
          <w:u w:val="single"/>
        </w:rPr>
      </w:pPr>
      <w:r w:rsidDel="00000000" w:rsidR="00000000" w:rsidRPr="00000000">
        <w:rPr>
          <w:rFonts w:ascii="MS Mincho" w:cs="MS Mincho" w:eastAsia="MS Mincho" w:hAnsi="MS Mincho"/>
          <w:sz w:val="48"/>
          <w:szCs w:val="48"/>
          <w:u w:val="single"/>
          <w:rtl w:val="0"/>
        </w:rPr>
        <w:t xml:space="preserve">業務計画書目次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業務の概要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4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業務の目的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4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業務概要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調査方法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4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法面調査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4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コア抜き調査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連絡体制（緊急時を含む）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業務工程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安全対策</w:t>
      </w:r>
    </w:p>
    <w:p w:rsidR="00000000" w:rsidDel="00000000" w:rsidP="00000000" w:rsidRDefault="00000000" w:rsidRPr="00000000" w14:paraId="0000001D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>
          <w:rFonts w:ascii="MS Mincho" w:cs="MS Mincho" w:eastAsia="MS Mincho" w:hAnsi="MS Mincho"/>
        </w:rPr>
        <w:sectPr>
          <w:footerReference r:id="rId6" w:type="even"/>
          <w:pgSz w:h="16840" w:w="11900" w:orient="portrait"/>
          <w:pgMar w:bottom="1701" w:top="1985" w:left="1701" w:right="1701" w:header="851" w:footer="99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  <w:sectPr>
          <w:headerReference r:id="rId7" w:type="default"/>
          <w:type w:val="continuous"/>
          <w:pgSz w:h="16840" w:w="11900" w:orient="portrait"/>
          <w:pgMar w:bottom="1701" w:top="1985" w:left="1701" w:right="1701" w:header="851" w:footer="99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  <w:sectPr>
          <w:footerReference r:id="rId8" w:type="default"/>
          <w:type w:val="continuous"/>
          <w:pgSz w:h="16840" w:w="11900" w:orient="portrait"/>
          <w:pgMar w:bottom="1701" w:top="1985" w:left="1701" w:right="1701" w:header="851" w:footer="99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業務の概要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1.1業務の目的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本業務は〇〇の法面において法面調査を実施し、〇〇の判断を行うことを目的として点検を行う。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1.2業務概要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(1)業務名：〇〇〇〇〇〇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(2)業務場所：〇〇〇〇〇〇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(3)工期：令和〇年〇月〇日〜令和〇年〇月〇日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(4)発注者：〇〇都道府県〇〇土木事務所等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住所：〒〇〇〇-〇〇〇 〇〇都道府県〇〇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    電話：〇〇〇-〇〇〇〇-〇〇〇〇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(5)業務実施会社：〇〇株式会社　〇〇支店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住所：〒〇〇〇-〇〇〇 〇〇都道府県〇〇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    電話：〇〇〇-〇〇〇〇-〇〇〇〇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(6)業務担当者：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・現場責任者：〇〇〇〇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50800</wp:posOffset>
                </wp:positionV>
                <wp:extent cx="5084234" cy="77933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10233" y="0"/>
                          <a:ext cx="5071534" cy="75600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50800</wp:posOffset>
                </wp:positionV>
                <wp:extent cx="5084234" cy="7793355"/>
                <wp:effectExtent b="0" l="0" r="0" t="0"/>
                <wp:wrapNone/>
                <wp:docPr id="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4234" cy="7793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footerReference r:id="rId10" w:type="default"/>
          <w:type w:val="continuous"/>
          <w:pgSz w:h="16840" w:w="11900" w:orient="portrait"/>
          <w:pgMar w:bottom="1701" w:top="1985" w:left="1701" w:right="1701" w:header="851" w:footer="992"/>
          <w:pgNumType w:start="1"/>
        </w:sect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図1.1 調査箇所位置図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調査方法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2.1法面調査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調査対象の吹付法面において、ロープアクセス技術を用い、近接目視による変状調査及び全面の打音調査を実施する。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調査方法</w:t>
      </w:r>
    </w:p>
    <w:p w:rsidR="00000000" w:rsidDel="00000000" w:rsidP="00000000" w:rsidRDefault="00000000" w:rsidRPr="00000000" w14:paraId="00000083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ロープアクセスによる吹付法面調査の概要を図2.1に示す。</w:t>
      </w:r>
    </w:p>
    <w:p w:rsidR="00000000" w:rsidDel="00000000" w:rsidP="00000000" w:rsidRDefault="00000000" w:rsidRPr="00000000" w14:paraId="00000084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469265</wp:posOffset>
            </wp:positionH>
            <wp:positionV relativeFrom="paragraph">
              <wp:posOffset>35261</wp:posOffset>
            </wp:positionV>
            <wp:extent cx="4302026" cy="6087533"/>
            <wp:effectExtent b="0" l="0" r="0" t="0"/>
            <wp:wrapNone/>
            <wp:docPr id="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2026" cy="60875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5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headerReference r:id="rId12" w:type="default"/>
          <w:type w:val="nextPage"/>
          <w:pgSz w:h="16840" w:w="11900" w:orient="portrait"/>
          <w:pgMar w:bottom="1701" w:top="1985" w:left="1701" w:right="1701" w:header="851" w:footer="992"/>
        </w:sect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図2.1 ロープアクセスによる吹付法面調査の概要図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（（株）きぃすとん HPより引用）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主な装備</w:t>
      </w:r>
    </w:p>
    <w:p w:rsidR="00000000" w:rsidDel="00000000" w:rsidP="00000000" w:rsidRDefault="00000000" w:rsidRPr="00000000" w14:paraId="000000A1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使用機材を以下に示す。</w:t>
      </w:r>
    </w:p>
    <w:p w:rsidR="00000000" w:rsidDel="00000000" w:rsidP="00000000" w:rsidRDefault="00000000" w:rsidRPr="00000000" w14:paraId="000000A2">
      <w:pPr>
        <w:ind w:left="720" w:firstLine="0"/>
        <w:jc w:val="left"/>
        <w:rPr>
          <w:rFonts w:ascii="MS Mincho" w:cs="MS Mincho" w:eastAsia="MS Mincho" w:hAnsi="MS Mincho"/>
          <w:b w:val="1"/>
        </w:rPr>
      </w:pPr>
      <w:r w:rsidDel="00000000" w:rsidR="00000000" w:rsidRPr="00000000">
        <w:rPr>
          <w:rFonts w:ascii="MS Mincho" w:cs="MS Mincho" w:eastAsia="MS Mincho" w:hAnsi="MS Mincho"/>
          <w:b w:val="1"/>
          <w:rtl w:val="0"/>
        </w:rPr>
        <w:t xml:space="preserve">共同装備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スタティックロープ(長さ30～200 m、径9～11 mm、破断強度は2 t強）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ロープバッグ等</w:t>
      </w:r>
    </w:p>
    <w:p w:rsidR="00000000" w:rsidDel="00000000" w:rsidP="00000000" w:rsidRDefault="00000000" w:rsidRPr="00000000" w14:paraId="000000A5">
      <w:pPr>
        <w:ind w:firstLine="738"/>
        <w:jc w:val="left"/>
        <w:rPr>
          <w:rFonts w:ascii="MS Mincho" w:cs="MS Mincho" w:eastAsia="MS Mincho" w:hAnsi="MS Mincho"/>
          <w:b w:val="1"/>
        </w:rPr>
      </w:pPr>
      <w:r w:rsidDel="00000000" w:rsidR="00000000" w:rsidRPr="00000000">
        <w:rPr>
          <w:rFonts w:ascii="MS Mincho" w:cs="MS Mincho" w:eastAsia="MS Mincho" w:hAnsi="MS Mincho"/>
          <w:b w:val="1"/>
          <w:rtl w:val="0"/>
        </w:rPr>
        <w:t xml:space="preserve">個人装備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ヘルメット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ハーネス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下降器(ディセンダー、RIG）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登高器（チェストアッセンダー、ハンドアッセンダー）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アブミ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スリング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カラビナ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ロープガード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無線機等</w:t>
      </w:r>
    </w:p>
    <w:p w:rsidR="00000000" w:rsidDel="00000000" w:rsidP="00000000" w:rsidRDefault="00000000" w:rsidRPr="00000000" w14:paraId="000000AF">
      <w:pPr>
        <w:ind w:firstLine="843"/>
        <w:jc w:val="left"/>
        <w:rPr>
          <w:rFonts w:ascii="MS Mincho" w:cs="MS Mincho" w:eastAsia="MS Mincho" w:hAnsi="MS Mincho"/>
          <w:b w:val="1"/>
        </w:rPr>
      </w:pPr>
      <w:r w:rsidDel="00000000" w:rsidR="00000000" w:rsidRPr="00000000">
        <w:rPr>
          <w:rFonts w:ascii="MS Mincho" w:cs="MS Mincho" w:eastAsia="MS Mincho" w:hAnsi="MS Mincho"/>
          <w:b w:val="1"/>
          <w:rtl w:val="0"/>
        </w:rPr>
        <w:t xml:space="preserve">調査用具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カメラ（デジタルカメラ等、予備機も携行）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筆記具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図面携帯用バインダー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クリノコンパス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巻尺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FRP製赤白伸縮ポール（写真撮影用スケール）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金属ハンマー等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ロープユーザーの標準的な装備例を図2.2に示す。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174625</wp:posOffset>
            </wp:positionH>
            <wp:positionV relativeFrom="paragraph">
              <wp:posOffset>-83819</wp:posOffset>
            </wp:positionV>
            <wp:extent cx="5011642" cy="4547023"/>
            <wp:effectExtent b="0" l="0" r="0" t="0"/>
            <wp:wrapNone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1642" cy="45470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図2.2 ロープユーザーの標準的な装備例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（（株）きぃすとん HPより引用）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作業手順 </w:t>
      </w:r>
    </w:p>
    <w:p w:rsidR="00000000" w:rsidDel="00000000" w:rsidP="00000000" w:rsidRDefault="00000000" w:rsidRPr="00000000" w14:paraId="000000DB">
      <w:pPr>
        <w:ind w:firstLine="738"/>
        <w:jc w:val="left"/>
        <w:rPr>
          <w:rFonts w:ascii="MS Mincho" w:cs="MS Mincho" w:eastAsia="MS Mincho" w:hAnsi="MS Mincho"/>
          <w:b w:val="1"/>
        </w:rPr>
      </w:pPr>
      <w:r w:rsidDel="00000000" w:rsidR="00000000" w:rsidRPr="00000000">
        <w:rPr>
          <w:rFonts w:ascii="MS Mincho" w:cs="MS Mincho" w:eastAsia="MS Mincho" w:hAnsi="MS Mincho"/>
          <w:b w:val="1"/>
          <w:rtl w:val="0"/>
        </w:rPr>
        <w:t xml:space="preserve">打合せ</w:t>
      </w:r>
    </w:p>
    <w:p w:rsidR="00000000" w:rsidDel="00000000" w:rsidP="00000000" w:rsidRDefault="00000000" w:rsidRPr="00000000" w14:paraId="000000DC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作業員全員と作業目的を確認し、各自の作業内容を明瞭にする。</w:t>
      </w:r>
    </w:p>
    <w:p w:rsidR="00000000" w:rsidDel="00000000" w:rsidP="00000000" w:rsidRDefault="00000000" w:rsidRPr="00000000" w14:paraId="000000DD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作業箇所の上方・下方への第三者の侵入防止、通行規制方法を確認する。</w:t>
      </w:r>
    </w:p>
    <w:p w:rsidR="00000000" w:rsidDel="00000000" w:rsidP="00000000" w:rsidRDefault="00000000" w:rsidRPr="00000000" w14:paraId="000000DE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調査作業については、作業分担、調査測線、手順等を確認する。</w:t>
      </w:r>
    </w:p>
    <w:p w:rsidR="00000000" w:rsidDel="00000000" w:rsidP="00000000" w:rsidRDefault="00000000" w:rsidRPr="00000000" w14:paraId="000000DF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無線の動作チェックを各自で行う。</w:t>
      </w:r>
    </w:p>
    <w:p w:rsidR="00000000" w:rsidDel="00000000" w:rsidP="00000000" w:rsidRDefault="00000000" w:rsidRPr="00000000" w14:paraId="000000E0">
      <w:pPr>
        <w:ind w:firstLine="738"/>
        <w:jc w:val="left"/>
        <w:rPr>
          <w:rFonts w:ascii="MS Mincho" w:cs="MS Mincho" w:eastAsia="MS Mincho" w:hAnsi="MS Mincho"/>
          <w:b w:val="1"/>
        </w:rPr>
      </w:pPr>
      <w:r w:rsidDel="00000000" w:rsidR="00000000" w:rsidRPr="00000000">
        <w:rPr>
          <w:rFonts w:ascii="MS Mincho" w:cs="MS Mincho" w:eastAsia="MS Mincho" w:hAnsi="MS Mincho"/>
          <w:b w:val="1"/>
          <w:rtl w:val="0"/>
        </w:rPr>
        <w:t xml:space="preserve">作業開始</w:t>
      </w:r>
    </w:p>
    <w:p w:rsidR="00000000" w:rsidDel="00000000" w:rsidP="00000000" w:rsidRDefault="00000000" w:rsidRPr="00000000" w14:paraId="000000E1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支援要員は、現地全体を見渡せる場所に、遠景撮影機材を持ち込む。</w:t>
      </w:r>
    </w:p>
    <w:p w:rsidR="00000000" w:rsidDel="00000000" w:rsidP="00000000" w:rsidRDefault="00000000" w:rsidRPr="00000000" w14:paraId="000000E2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ロープユーザーは、ロープアクセス装備と調査機材を装着したうえで、所定の</w:t>
      </w:r>
    </w:p>
    <w:p w:rsidR="00000000" w:rsidDel="00000000" w:rsidP="00000000" w:rsidRDefault="00000000" w:rsidRPr="00000000" w14:paraId="000000E3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長さのロープを携行し、各自の担当する調査測線上端に徒歩等で移動する。</w:t>
      </w:r>
    </w:p>
    <w:p w:rsidR="00000000" w:rsidDel="00000000" w:rsidP="00000000" w:rsidRDefault="00000000" w:rsidRPr="00000000" w14:paraId="000000E4">
      <w:pPr>
        <w:ind w:firstLine="738"/>
        <w:jc w:val="left"/>
        <w:rPr>
          <w:rFonts w:ascii="MS Mincho" w:cs="MS Mincho" w:eastAsia="MS Mincho" w:hAnsi="MS Mincho"/>
          <w:b w:val="1"/>
        </w:rPr>
      </w:pPr>
      <w:r w:rsidDel="00000000" w:rsidR="00000000" w:rsidRPr="00000000">
        <w:rPr>
          <w:rFonts w:ascii="MS Mincho" w:cs="MS Mincho" w:eastAsia="MS Mincho" w:hAnsi="MS Mincho"/>
          <w:b w:val="1"/>
          <w:rtl w:val="0"/>
        </w:rPr>
        <w:t xml:space="preserve">調査方法</w:t>
      </w:r>
    </w:p>
    <w:p w:rsidR="00000000" w:rsidDel="00000000" w:rsidP="00000000" w:rsidRDefault="00000000" w:rsidRPr="00000000" w14:paraId="000000E5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測線沿いをゆっくり下降しつつ、調査測線を中心に、のり面状況を確認する。</w:t>
      </w:r>
    </w:p>
    <w:p w:rsidR="00000000" w:rsidDel="00000000" w:rsidP="00000000" w:rsidRDefault="00000000" w:rsidRPr="00000000" w14:paraId="000000E6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打音調査をおこない、のり面の状況を確認する。必要に応じて、はつり落としを</w:t>
      </w:r>
    </w:p>
    <w:p w:rsidR="00000000" w:rsidDel="00000000" w:rsidP="00000000" w:rsidRDefault="00000000" w:rsidRPr="00000000" w14:paraId="000000E7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行う。</w:t>
      </w:r>
    </w:p>
    <w:p w:rsidR="00000000" w:rsidDel="00000000" w:rsidP="00000000" w:rsidRDefault="00000000" w:rsidRPr="00000000" w14:paraId="000000E8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現場作業手順を図2.3に示す。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-64134</wp:posOffset>
            </wp:positionH>
            <wp:positionV relativeFrom="paragraph">
              <wp:posOffset>110702</wp:posOffset>
            </wp:positionV>
            <wp:extent cx="5359854" cy="7145867"/>
            <wp:effectExtent b="0" l="0" r="0" t="0"/>
            <wp:wrapNone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9854" cy="71458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図2.3 現場作業手順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（（株）きぃすとん HPより引用）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2.2コア抜き調査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調査対象の吹付法面において、吹付厚・背面空洞・地山状況の確認等のためにコア抜きを実施する。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コア抜き位置は、法面調査結果及び現地状況を踏まえて決定する。</w:t>
      </w:r>
    </w:p>
    <w:p w:rsidR="00000000" w:rsidDel="00000000" w:rsidP="00000000" w:rsidRDefault="00000000" w:rsidRPr="00000000" w14:paraId="0000010F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ロープアクセスによるコア抜き調査の実施例を図2.4に示す。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401532</wp:posOffset>
            </wp:positionH>
            <wp:positionV relativeFrom="paragraph">
              <wp:posOffset>43180</wp:posOffset>
            </wp:positionV>
            <wp:extent cx="2167255" cy="1799590"/>
            <wp:effectExtent b="0" l="0" r="0" t="0"/>
            <wp:wrapNone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 b="0" l="0" r="1970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799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2831042</wp:posOffset>
            </wp:positionH>
            <wp:positionV relativeFrom="paragraph">
              <wp:posOffset>43815</wp:posOffset>
            </wp:positionV>
            <wp:extent cx="2162175" cy="1798955"/>
            <wp:effectExtent b="0" l="0" r="0" t="0"/>
            <wp:wrapNone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6"/>
                    <a:srcRect b="0" l="20036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98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図2.4 ロープアクセスによるコア抜き実施例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（（株）きぃすとん HPより引用）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コア抜き調査の結果表例を図2.5に示す。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163407</wp:posOffset>
            </wp:positionH>
            <wp:positionV relativeFrom="paragraph">
              <wp:posOffset>44027</wp:posOffset>
            </wp:positionV>
            <wp:extent cx="5396230" cy="2449830"/>
            <wp:effectExtent b="0" l="0" r="0" t="0"/>
            <wp:wrapNone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449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図2.5 コア抜き調査結果表例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（（株）きぃすとん HPより引用）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8" w:type="default"/>
          <w:type w:val="continuous"/>
          <w:pgSz w:h="16840" w:w="11900" w:orient="portrait"/>
          <w:pgMar w:bottom="1701" w:top="1985" w:left="1701" w:right="1701" w:header="851" w:footer="99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連絡体制(緊急時を含む)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連絡体制（緊急時を含む）を、図3.1に示す。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355167" cy="7285567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74767" y="143567"/>
                          <a:ext cx="5342467" cy="7272867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355167" cy="7285567"/>
                <wp:effectExtent b="0" l="0" r="0" t="0"/>
                <wp:wrapNone/>
                <wp:docPr id="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167" cy="72855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273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headerReference r:id="rId20" w:type="default"/>
          <w:type w:val="nextPage"/>
          <w:pgSz w:h="16840" w:w="11900" w:orient="portrait"/>
          <w:pgMar w:bottom="1701" w:top="1985" w:left="1701" w:right="1701" w:header="851" w:footer="992"/>
        </w:sect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図3.1 連絡体制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業務工程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業務工程を、表4.1に示す。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2835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表4.1 業務工程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354955" cy="46609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74873" y="1455900"/>
                          <a:ext cx="5342255" cy="46482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354955" cy="4660900"/>
                <wp:effectExtent b="0" l="0" r="0" t="0"/>
                <wp:wrapNone/>
                <wp:docPr id="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4955" cy="4660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headerReference r:id="rId22" w:type="default"/>
          <w:type w:val="nextPage"/>
          <w:pgSz w:h="16840" w:w="11900" w:orient="portrait"/>
          <w:pgMar w:bottom="1701" w:top="1985" w:left="1701" w:right="1701" w:header="851" w:footer="99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安全対策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業務の実施にあたっては、以下の通り安全対策を実施する。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〇〇の安全対策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ロープアクセス調査の安全対策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  <w:rtl w:val="0"/>
        </w:rPr>
        <w:t xml:space="preserve">第三者（調査員以外）の調査範囲および上方・下方への侵入禁止の徹底を行う。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・調査開始前に使用機材の点検を行う。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・安全な箇所からロープを使用し、確保を取る。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・調査員同士が上下作業とならないように、連絡を無線等で密にとる。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・第三者（調査員以外）の調査範囲および上方・下方への侵入禁止の徹底を行う。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〇〇の安全対策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3" w:type="default"/>
      <w:type w:val="nextPage"/>
      <w:pgSz w:h="16840" w:w="11900" w:orient="portrait"/>
      <w:pgMar w:bottom="1701" w:top="1985" w:left="1701" w:right="1701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MS Gothic"/>
  <w:font w:name="游明朝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  <w:rtl w:val="0"/>
      </w:rPr>
      <w:t xml:space="preserve">　　　　　　　　　　　　　　　　　　　　　　　　　　　　　　　　　　1.業務の概要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  <w:rtl w:val="0"/>
      </w:rPr>
      <w:t xml:space="preserve">　　　　　　　　　　　　　　　　　　　　　　　　　　　　　　　　　　2.調査方法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  <w:rtl w:val="0"/>
      </w:rPr>
      <w:t xml:space="preserve">　　　　　　　　　　　　　　　　　　　　　　　　　　　　　　　　　　2.調査方法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  <w:rtl w:val="0"/>
      </w:rPr>
      <w:t xml:space="preserve">　　　　　　　　　　　　　　　　　　　　　　　　　　　　　　　　　　4.業務工程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  <w:rtl w:val="0"/>
      </w:rPr>
      <w:t xml:space="preserve">　　　　　　　　　　　　　　　　　　　　　　　　　　　　　　　　　　3.連絡体制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  <w:rtl w:val="0"/>
      </w:rPr>
      <w:t xml:space="preserve">　　　　　　　　　　　　　　　　　　　　　　　　　　　　　　　　　　5.安全対策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80" w:hanging="420"/>
      </w:pPr>
      <w:rPr/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2160" w:hanging="108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3240" w:hanging="144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80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decimal"/>
      <w:lvlText w:val="(%2)"/>
      <w:lvlJc w:val="left"/>
      <w:pPr>
        <w:ind w:left="1560" w:hanging="420"/>
      </w:pPr>
      <w:rPr/>
    </w:lvl>
    <w:lvl w:ilvl="2">
      <w:start w:val="1"/>
      <w:numFmt w:val="decimal"/>
      <w:lvlText w:val="%3"/>
      <w:lvlJc w:val="lef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decimal"/>
      <w:lvlText w:val="(%5)"/>
      <w:lvlJc w:val="left"/>
      <w:pPr>
        <w:ind w:left="2820" w:hanging="420"/>
      </w:pPr>
      <w:rPr/>
    </w:lvl>
    <w:lvl w:ilvl="5">
      <w:start w:val="1"/>
      <w:numFmt w:val="decimal"/>
      <w:lvlText w:val="%6"/>
      <w:lvlJc w:val="lef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decimal"/>
      <w:lvlText w:val="(%8)"/>
      <w:lvlJc w:val="left"/>
      <w:pPr>
        <w:ind w:left="4080" w:hanging="420"/>
      </w:pPr>
      <w:rPr/>
    </w:lvl>
    <w:lvl w:ilvl="8">
      <w:start w:val="1"/>
      <w:numFmt w:val="decimal"/>
      <w:lvlText w:val="%9"/>
      <w:lvlJc w:val="left"/>
      <w:pPr>
        <w:ind w:left="4500" w:hanging="42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5.xml"/><Relationship Id="rId11" Type="http://schemas.openxmlformats.org/officeDocument/2006/relationships/image" Target="media/image3.jpg"/><Relationship Id="rId22" Type="http://schemas.openxmlformats.org/officeDocument/2006/relationships/header" Target="header4.xml"/><Relationship Id="rId10" Type="http://schemas.openxmlformats.org/officeDocument/2006/relationships/footer" Target="footer2.xml"/><Relationship Id="rId21" Type="http://schemas.openxmlformats.org/officeDocument/2006/relationships/image" Target="media/image9.png"/><Relationship Id="rId13" Type="http://schemas.openxmlformats.org/officeDocument/2006/relationships/image" Target="media/image4.jpg"/><Relationship Id="rId12" Type="http://schemas.openxmlformats.org/officeDocument/2006/relationships/header" Target="header3.xml"/><Relationship Id="rId23" Type="http://schemas.openxmlformats.org/officeDocument/2006/relationships/header" Target="header6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1.jpg"/><Relationship Id="rId14" Type="http://schemas.openxmlformats.org/officeDocument/2006/relationships/image" Target="media/image5.png"/><Relationship Id="rId17" Type="http://schemas.openxmlformats.org/officeDocument/2006/relationships/image" Target="media/image6.png"/><Relationship Id="rId16" Type="http://schemas.openxmlformats.org/officeDocument/2006/relationships/image" Target="media/image2.jpg"/><Relationship Id="rId5" Type="http://schemas.openxmlformats.org/officeDocument/2006/relationships/styles" Target="styles.xml"/><Relationship Id="rId19" Type="http://schemas.openxmlformats.org/officeDocument/2006/relationships/image" Target="media/image8.png"/><Relationship Id="rId6" Type="http://schemas.openxmlformats.org/officeDocument/2006/relationships/footer" Target="footer1.xml"/><Relationship Id="rId18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